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5F" w:rsidRPr="000817F6" w:rsidRDefault="00B25C5F" w:rsidP="00B25C5F">
      <w:pPr>
        <w:spacing w:before="45" w:line="180" w:lineRule="exact"/>
        <w:ind w:left="35"/>
        <w:rPr>
          <w:b/>
        </w:rPr>
      </w:pPr>
      <w:r w:rsidRPr="000817F6">
        <w:rPr>
          <w:b/>
          <w:sz w:val="28"/>
        </w:rPr>
        <w:t xml:space="preserve">FY </w:t>
      </w:r>
      <w:r w:rsidR="002A1ED1">
        <w:rPr>
          <w:b/>
          <w:sz w:val="28"/>
        </w:rPr>
        <w:t xml:space="preserve">2021 </w:t>
      </w:r>
      <w:r w:rsidRPr="000817F6">
        <w:rPr>
          <w:b/>
          <w:sz w:val="28"/>
        </w:rPr>
        <w:t xml:space="preserve">HUD CoC Priority Populations: </w:t>
      </w:r>
    </w:p>
    <w:p w:rsidR="00B25C5F" w:rsidRDefault="00B25C5F" w:rsidP="00B25C5F">
      <w:pPr>
        <w:spacing w:before="45" w:line="180" w:lineRule="exact"/>
        <w:ind w:left="35"/>
      </w:pPr>
    </w:p>
    <w:p w:rsidR="00B25C5F" w:rsidRPr="000817F6" w:rsidRDefault="004C0E51" w:rsidP="004C0E51">
      <w:pPr>
        <w:spacing w:before="45"/>
        <w:ind w:left="35"/>
        <w:rPr>
          <w:b/>
          <w:sz w:val="24"/>
        </w:rPr>
      </w:pPr>
      <w:r>
        <w:rPr>
          <w:b/>
          <w:sz w:val="24"/>
        </w:rPr>
        <w:t>Ranking &amp; Scoring committee members decided local priorities b</w:t>
      </w:r>
      <w:r w:rsidR="00B25C5F" w:rsidRPr="000817F6">
        <w:rPr>
          <w:b/>
          <w:sz w:val="24"/>
        </w:rPr>
        <w:t>ased on our current By-Name List</w:t>
      </w:r>
      <w:r w:rsidR="000817F6">
        <w:rPr>
          <w:b/>
          <w:sz w:val="24"/>
        </w:rPr>
        <w:t xml:space="preserve"> (BNL) </w:t>
      </w:r>
      <w:r>
        <w:rPr>
          <w:b/>
          <w:sz w:val="24"/>
        </w:rPr>
        <w:t xml:space="preserve">numbers and data on </w:t>
      </w:r>
      <w:r w:rsidR="00B25C5F" w:rsidRPr="000817F6">
        <w:rPr>
          <w:b/>
          <w:sz w:val="24"/>
        </w:rPr>
        <w:t>homeless persons</w:t>
      </w:r>
      <w:r>
        <w:rPr>
          <w:b/>
          <w:sz w:val="24"/>
        </w:rPr>
        <w:t xml:space="preserve"> in this community.  Based on this data, it was </w:t>
      </w:r>
      <w:r w:rsidR="002A1ED1">
        <w:rPr>
          <w:b/>
          <w:sz w:val="24"/>
        </w:rPr>
        <w:t>determined</w:t>
      </w:r>
      <w:r>
        <w:rPr>
          <w:b/>
          <w:sz w:val="24"/>
        </w:rPr>
        <w:t xml:space="preserve"> that</w:t>
      </w:r>
      <w:r w:rsidR="002A1ED1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B25C5F" w:rsidRPr="000817F6" w:rsidRDefault="00B25C5F" w:rsidP="004C0E51">
      <w:pPr>
        <w:spacing w:before="45"/>
        <w:ind w:left="35"/>
        <w:rPr>
          <w:sz w:val="24"/>
        </w:rPr>
      </w:pPr>
    </w:p>
    <w:p w:rsidR="00B25C5F" w:rsidRPr="000817F6" w:rsidRDefault="00B25C5F" w:rsidP="004C0E51">
      <w:pPr>
        <w:spacing w:before="45"/>
        <w:ind w:left="35"/>
        <w:rPr>
          <w:sz w:val="24"/>
        </w:rPr>
      </w:pPr>
      <w:r w:rsidRPr="000817F6">
        <w:rPr>
          <w:sz w:val="24"/>
        </w:rPr>
        <w:t>72.2% of the homeless population is Adult only households (singles or adult couples)</w:t>
      </w:r>
    </w:p>
    <w:p w:rsidR="00B25C5F" w:rsidRPr="000817F6" w:rsidRDefault="00B25C5F" w:rsidP="004C0E51">
      <w:pPr>
        <w:spacing w:before="45"/>
        <w:ind w:left="35"/>
        <w:rPr>
          <w:sz w:val="24"/>
        </w:rPr>
      </w:pPr>
      <w:r w:rsidRPr="000817F6">
        <w:rPr>
          <w:sz w:val="24"/>
        </w:rPr>
        <w:t>12.6% of the homeless populations are families with children</w:t>
      </w:r>
    </w:p>
    <w:p w:rsidR="00B25C5F" w:rsidRPr="000817F6" w:rsidRDefault="00B25C5F" w:rsidP="004C0E51">
      <w:pPr>
        <w:spacing w:before="45"/>
        <w:ind w:left="35"/>
        <w:rPr>
          <w:sz w:val="24"/>
        </w:rPr>
      </w:pPr>
      <w:r w:rsidRPr="000817F6">
        <w:rPr>
          <w:sz w:val="24"/>
        </w:rPr>
        <w:t>8.6% of the homeless population are youth (17-24 year old) singles, pregnant or parenting</w:t>
      </w:r>
    </w:p>
    <w:p w:rsidR="00B25C5F" w:rsidRPr="000817F6" w:rsidRDefault="00B25C5F" w:rsidP="004C0E51">
      <w:pPr>
        <w:spacing w:before="45"/>
        <w:ind w:left="35"/>
        <w:rPr>
          <w:sz w:val="24"/>
        </w:rPr>
      </w:pPr>
      <w:r w:rsidRPr="000817F6">
        <w:rPr>
          <w:sz w:val="24"/>
        </w:rPr>
        <w:t>4.6% of the homeless population are veterans (mostly waiting to find units for VASH)</w:t>
      </w:r>
    </w:p>
    <w:p w:rsidR="00B25C5F" w:rsidRPr="000817F6" w:rsidRDefault="00B25C5F" w:rsidP="004C0E51">
      <w:pPr>
        <w:spacing w:before="45"/>
        <w:ind w:left="35"/>
        <w:rPr>
          <w:sz w:val="24"/>
        </w:rPr>
      </w:pPr>
      <w:r w:rsidRPr="000817F6">
        <w:rPr>
          <w:sz w:val="24"/>
        </w:rPr>
        <w:t>2% of the homeless population are chronically homeless</w:t>
      </w:r>
    </w:p>
    <w:p w:rsidR="000817F6" w:rsidRPr="000817F6" w:rsidRDefault="000817F6" w:rsidP="004C0E51">
      <w:pPr>
        <w:spacing w:before="45"/>
        <w:ind w:left="35"/>
        <w:rPr>
          <w:sz w:val="24"/>
        </w:rPr>
      </w:pPr>
    </w:p>
    <w:p w:rsidR="000817F6" w:rsidRPr="000817F6" w:rsidRDefault="000817F6" w:rsidP="004C0E51">
      <w:pPr>
        <w:spacing w:before="45"/>
        <w:ind w:left="35"/>
        <w:rPr>
          <w:sz w:val="24"/>
        </w:rPr>
      </w:pPr>
      <w:r w:rsidRPr="000817F6">
        <w:rPr>
          <w:sz w:val="24"/>
        </w:rPr>
        <w:t>51.30% identify as male</w:t>
      </w:r>
    </w:p>
    <w:p w:rsidR="000817F6" w:rsidRPr="000817F6" w:rsidRDefault="000817F6" w:rsidP="004C0E51">
      <w:pPr>
        <w:spacing w:before="45"/>
        <w:ind w:left="35"/>
        <w:rPr>
          <w:sz w:val="24"/>
        </w:rPr>
      </w:pPr>
      <w:r w:rsidRPr="000817F6">
        <w:rPr>
          <w:sz w:val="24"/>
        </w:rPr>
        <w:t>48.70% identify as female</w:t>
      </w:r>
    </w:p>
    <w:p w:rsidR="000817F6" w:rsidRPr="000817F6" w:rsidRDefault="000817F6" w:rsidP="004C0E51">
      <w:pPr>
        <w:spacing w:before="45"/>
        <w:ind w:left="35"/>
        <w:rPr>
          <w:sz w:val="24"/>
        </w:rPr>
      </w:pPr>
    </w:p>
    <w:p w:rsidR="000817F6" w:rsidRPr="000817F6" w:rsidRDefault="000817F6" w:rsidP="004C0E51">
      <w:pPr>
        <w:spacing w:before="45"/>
        <w:ind w:left="35"/>
        <w:rPr>
          <w:sz w:val="24"/>
        </w:rPr>
      </w:pPr>
      <w:r w:rsidRPr="000817F6">
        <w:rPr>
          <w:sz w:val="24"/>
        </w:rPr>
        <w:t>49% report to having a diagnosed mental health disability</w:t>
      </w:r>
    </w:p>
    <w:p w:rsidR="000817F6" w:rsidRPr="000817F6" w:rsidRDefault="000817F6" w:rsidP="004C0E51">
      <w:pPr>
        <w:spacing w:before="45"/>
        <w:ind w:left="35"/>
        <w:rPr>
          <w:sz w:val="24"/>
        </w:rPr>
      </w:pPr>
      <w:r w:rsidRPr="000817F6">
        <w:rPr>
          <w:sz w:val="24"/>
        </w:rPr>
        <w:t xml:space="preserve">15% report to having </w:t>
      </w:r>
      <w:r>
        <w:rPr>
          <w:sz w:val="24"/>
        </w:rPr>
        <w:t>other</w:t>
      </w:r>
      <w:r w:rsidRPr="000817F6">
        <w:rPr>
          <w:sz w:val="24"/>
        </w:rPr>
        <w:t xml:space="preserve"> diagnosed disability (or to being dually diagnosed)</w:t>
      </w:r>
    </w:p>
    <w:p w:rsidR="000817F6" w:rsidRPr="000817F6" w:rsidRDefault="000817F6" w:rsidP="004C0E51">
      <w:pPr>
        <w:spacing w:before="45"/>
        <w:ind w:left="35"/>
        <w:rPr>
          <w:sz w:val="24"/>
        </w:rPr>
      </w:pPr>
    </w:p>
    <w:p w:rsidR="0022443C" w:rsidRDefault="000817F6" w:rsidP="004C0E51">
      <w:pPr>
        <w:spacing w:before="45"/>
        <w:ind w:left="35"/>
        <w:rPr>
          <w:sz w:val="24"/>
        </w:rPr>
      </w:pPr>
      <w:r w:rsidRPr="000817F6">
        <w:rPr>
          <w:sz w:val="24"/>
        </w:rPr>
        <w:t>19% report that they are currently fleeing from a domestic violence situation</w:t>
      </w:r>
      <w:r w:rsidR="0022443C">
        <w:rPr>
          <w:sz w:val="24"/>
        </w:rPr>
        <w:t xml:space="preserve">, many more are </w:t>
      </w:r>
    </w:p>
    <w:p w:rsidR="000817F6" w:rsidRPr="000817F6" w:rsidRDefault="0022443C" w:rsidP="004C0E51">
      <w:pPr>
        <w:spacing w:before="45"/>
        <w:ind w:left="35"/>
        <w:rPr>
          <w:sz w:val="24"/>
        </w:rPr>
      </w:pPr>
      <w:r>
        <w:rPr>
          <w:sz w:val="24"/>
        </w:rPr>
        <w:t xml:space="preserve">survivors from past episodes of violence. </w:t>
      </w:r>
    </w:p>
    <w:p w:rsidR="000817F6" w:rsidRPr="000817F6" w:rsidRDefault="000817F6" w:rsidP="004C0E51">
      <w:pPr>
        <w:spacing w:before="45"/>
        <w:ind w:left="35"/>
        <w:rPr>
          <w:sz w:val="24"/>
        </w:rPr>
      </w:pPr>
    </w:p>
    <w:p w:rsidR="00B25C5F" w:rsidRPr="002A1ED1" w:rsidRDefault="000817F6" w:rsidP="002A1ED1">
      <w:pPr>
        <w:spacing w:before="45"/>
        <w:ind w:left="29"/>
        <w:rPr>
          <w:b/>
          <w:sz w:val="24"/>
        </w:rPr>
      </w:pPr>
      <w:r>
        <w:rPr>
          <w:sz w:val="24"/>
        </w:rPr>
        <w:t>Based on the numbers from C</w:t>
      </w:r>
      <w:r w:rsidR="004C0E51">
        <w:rPr>
          <w:sz w:val="24"/>
        </w:rPr>
        <w:t xml:space="preserve">oordinated </w:t>
      </w:r>
      <w:r>
        <w:rPr>
          <w:sz w:val="24"/>
        </w:rPr>
        <w:t>E</w:t>
      </w:r>
      <w:r w:rsidR="004C0E51">
        <w:rPr>
          <w:sz w:val="24"/>
        </w:rPr>
        <w:t>ntry System</w:t>
      </w:r>
      <w:r w:rsidR="002A1ED1">
        <w:rPr>
          <w:sz w:val="24"/>
        </w:rPr>
        <w:t xml:space="preserve">, </w:t>
      </w:r>
      <w:r w:rsidR="004C0E51">
        <w:rPr>
          <w:sz w:val="24"/>
        </w:rPr>
        <w:t xml:space="preserve">the </w:t>
      </w:r>
      <w:r w:rsidR="002A1ED1">
        <w:rPr>
          <w:sz w:val="24"/>
        </w:rPr>
        <w:t xml:space="preserve">by-name list, and </w:t>
      </w:r>
      <w:r>
        <w:rPr>
          <w:sz w:val="24"/>
        </w:rPr>
        <w:t>the recommendation from the Collaborative Applicant</w:t>
      </w:r>
      <w:r w:rsidR="002A1ED1">
        <w:rPr>
          <w:sz w:val="24"/>
        </w:rPr>
        <w:t xml:space="preserve">, </w:t>
      </w:r>
      <w:r w:rsidR="004C0E51">
        <w:rPr>
          <w:sz w:val="24"/>
        </w:rPr>
        <w:t xml:space="preserve">the Ranking and Scoring committee </w:t>
      </w:r>
      <w:r>
        <w:rPr>
          <w:sz w:val="24"/>
        </w:rPr>
        <w:t>is</w:t>
      </w:r>
      <w:r w:rsidR="002A1ED1">
        <w:rPr>
          <w:sz w:val="24"/>
        </w:rPr>
        <w:t xml:space="preserve"> setting the following </w:t>
      </w:r>
      <w:r w:rsidRPr="002A1ED1">
        <w:rPr>
          <w:b/>
          <w:sz w:val="24"/>
        </w:rPr>
        <w:t xml:space="preserve">CoC Priorities for FY2021: </w:t>
      </w:r>
    </w:p>
    <w:p w:rsidR="000817F6" w:rsidRDefault="000817F6" w:rsidP="004C0E51">
      <w:pPr>
        <w:spacing w:before="45"/>
        <w:ind w:left="35"/>
        <w:rPr>
          <w:sz w:val="24"/>
        </w:rPr>
      </w:pPr>
    </w:p>
    <w:p w:rsidR="000817F6" w:rsidRPr="002A1ED1" w:rsidRDefault="000817F6" w:rsidP="004C0E51">
      <w:pPr>
        <w:spacing w:before="45"/>
        <w:ind w:left="35"/>
        <w:rPr>
          <w:b/>
          <w:sz w:val="24"/>
        </w:rPr>
      </w:pPr>
      <w:r w:rsidRPr="002A1ED1">
        <w:rPr>
          <w:b/>
          <w:sz w:val="24"/>
        </w:rPr>
        <w:t>Projects serving one or more of the following populations:</w:t>
      </w:r>
    </w:p>
    <w:p w:rsidR="000817F6" w:rsidRPr="002A1ED1" w:rsidRDefault="000817F6" w:rsidP="004C0E51">
      <w:pPr>
        <w:spacing w:before="45"/>
        <w:ind w:left="35"/>
        <w:rPr>
          <w:b/>
          <w:sz w:val="24"/>
        </w:rPr>
      </w:pPr>
    </w:p>
    <w:p w:rsidR="000817F6" w:rsidRPr="004C0E51" w:rsidRDefault="000817F6" w:rsidP="004C0E51">
      <w:pPr>
        <w:pStyle w:val="ListParagraph"/>
        <w:numPr>
          <w:ilvl w:val="0"/>
          <w:numId w:val="1"/>
        </w:numPr>
        <w:spacing w:before="45"/>
        <w:rPr>
          <w:sz w:val="24"/>
        </w:rPr>
      </w:pPr>
      <w:r w:rsidRPr="004C0E51">
        <w:rPr>
          <w:sz w:val="24"/>
        </w:rPr>
        <w:t>F</w:t>
      </w:r>
      <w:r w:rsidR="00B25C5F" w:rsidRPr="004C0E51">
        <w:rPr>
          <w:sz w:val="24"/>
        </w:rPr>
        <w:t xml:space="preserve">amilies with children; </w:t>
      </w:r>
    </w:p>
    <w:p w:rsidR="004C0E51" w:rsidRPr="000817F6" w:rsidRDefault="004C0E51" w:rsidP="004C0E51">
      <w:pPr>
        <w:pStyle w:val="ListParagraph"/>
        <w:spacing w:before="45"/>
        <w:ind w:left="755"/>
        <w:rPr>
          <w:sz w:val="24"/>
        </w:rPr>
      </w:pPr>
    </w:p>
    <w:p w:rsidR="000817F6" w:rsidRDefault="000817F6" w:rsidP="004C0E51">
      <w:pPr>
        <w:pStyle w:val="ListParagraph"/>
        <w:numPr>
          <w:ilvl w:val="0"/>
          <w:numId w:val="1"/>
        </w:numPr>
        <w:spacing w:before="45"/>
        <w:rPr>
          <w:sz w:val="24"/>
        </w:rPr>
      </w:pPr>
      <w:r w:rsidRPr="000817F6">
        <w:rPr>
          <w:sz w:val="24"/>
        </w:rPr>
        <w:t>Y</w:t>
      </w:r>
      <w:r w:rsidR="00B25C5F" w:rsidRPr="000817F6">
        <w:rPr>
          <w:sz w:val="24"/>
        </w:rPr>
        <w:t xml:space="preserve">outh (18-24); </w:t>
      </w:r>
    </w:p>
    <w:p w:rsidR="000817F6" w:rsidRPr="000817F6" w:rsidRDefault="000817F6" w:rsidP="004C0E51">
      <w:pPr>
        <w:pStyle w:val="ListParagraph"/>
        <w:rPr>
          <w:sz w:val="24"/>
        </w:rPr>
      </w:pPr>
    </w:p>
    <w:p w:rsidR="000817F6" w:rsidRPr="000817F6" w:rsidRDefault="00B25C5F" w:rsidP="004C0E51">
      <w:pPr>
        <w:pStyle w:val="ListParagraph"/>
        <w:numPr>
          <w:ilvl w:val="0"/>
          <w:numId w:val="1"/>
        </w:numPr>
        <w:spacing w:before="45"/>
        <w:rPr>
          <w:rFonts w:eastAsia="Arial"/>
          <w:sz w:val="24"/>
          <w:szCs w:val="16"/>
        </w:rPr>
      </w:pPr>
      <w:r w:rsidRPr="000817F6">
        <w:rPr>
          <w:sz w:val="24"/>
        </w:rPr>
        <w:t xml:space="preserve">Survivors of </w:t>
      </w:r>
      <w:r w:rsidRPr="000817F6">
        <w:rPr>
          <w:rFonts w:eastAsia="Arial"/>
          <w:sz w:val="24"/>
          <w:szCs w:val="16"/>
        </w:rPr>
        <w:t xml:space="preserve">Domestic Violence, Dating Violence, Sexual Assault, and Stalking; </w:t>
      </w:r>
    </w:p>
    <w:p w:rsidR="000817F6" w:rsidRPr="000817F6" w:rsidRDefault="000817F6" w:rsidP="004C0E51">
      <w:pPr>
        <w:pStyle w:val="ListParagraph"/>
        <w:spacing w:before="45"/>
        <w:ind w:left="755"/>
        <w:rPr>
          <w:rFonts w:ascii="Arial" w:eastAsia="Arial" w:hAnsi="Arial" w:cs="Arial"/>
          <w:szCs w:val="16"/>
        </w:rPr>
      </w:pPr>
    </w:p>
    <w:p w:rsidR="00B25C5F" w:rsidRPr="000817F6" w:rsidRDefault="000817F6" w:rsidP="004C0E51">
      <w:pPr>
        <w:pStyle w:val="ListParagraph"/>
        <w:numPr>
          <w:ilvl w:val="0"/>
          <w:numId w:val="1"/>
        </w:numPr>
        <w:spacing w:before="45"/>
        <w:rPr>
          <w:rFonts w:ascii="Arial" w:eastAsia="Arial" w:hAnsi="Arial" w:cs="Arial"/>
          <w:szCs w:val="16"/>
        </w:rPr>
      </w:pPr>
      <w:r w:rsidRPr="000817F6">
        <w:rPr>
          <w:rFonts w:eastAsia="Arial"/>
          <w:sz w:val="24"/>
          <w:szCs w:val="16"/>
        </w:rPr>
        <w:t>A</w:t>
      </w:r>
      <w:r w:rsidR="00B25C5F" w:rsidRPr="000817F6">
        <w:rPr>
          <w:rFonts w:eastAsia="Arial"/>
          <w:sz w:val="24"/>
          <w:szCs w:val="16"/>
        </w:rPr>
        <w:t>dults/families with disabilities?</w:t>
      </w:r>
    </w:p>
    <w:p w:rsidR="000817F6" w:rsidRPr="000817F6" w:rsidRDefault="000817F6" w:rsidP="004C0E51">
      <w:pPr>
        <w:pStyle w:val="ListParagraph"/>
        <w:spacing w:before="45"/>
        <w:ind w:left="755"/>
        <w:rPr>
          <w:rFonts w:ascii="Arial" w:eastAsia="Arial" w:hAnsi="Arial" w:cs="Arial"/>
          <w:szCs w:val="16"/>
        </w:rPr>
      </w:pPr>
    </w:p>
    <w:p w:rsidR="000817F6" w:rsidRDefault="000817F6" w:rsidP="004C0E51">
      <w:pPr>
        <w:spacing w:before="45"/>
        <w:rPr>
          <w:rFonts w:eastAsia="Arial"/>
          <w:sz w:val="24"/>
          <w:szCs w:val="16"/>
        </w:rPr>
      </w:pPr>
      <w:r w:rsidRPr="000817F6">
        <w:rPr>
          <w:rFonts w:eastAsia="Arial"/>
          <w:sz w:val="24"/>
          <w:szCs w:val="16"/>
        </w:rPr>
        <w:t xml:space="preserve">Our community adopted the federal benchmarks for ending veteran homelessness and chronic </w:t>
      </w:r>
    </w:p>
    <w:p w:rsidR="000817F6" w:rsidRDefault="000817F6" w:rsidP="004C0E51">
      <w:pPr>
        <w:spacing w:before="45"/>
        <w:rPr>
          <w:rFonts w:eastAsia="Arial"/>
          <w:sz w:val="24"/>
          <w:szCs w:val="16"/>
        </w:rPr>
      </w:pPr>
      <w:r w:rsidRPr="000817F6">
        <w:rPr>
          <w:rFonts w:eastAsia="Arial"/>
          <w:sz w:val="24"/>
          <w:szCs w:val="16"/>
        </w:rPr>
        <w:t xml:space="preserve">homeless in 2015.  While those are still priority populations to our community, we generally </w:t>
      </w:r>
    </w:p>
    <w:p w:rsidR="000817F6" w:rsidRDefault="000817F6" w:rsidP="004C0E51">
      <w:pPr>
        <w:spacing w:before="45"/>
        <w:rPr>
          <w:rFonts w:eastAsia="Arial"/>
          <w:sz w:val="24"/>
          <w:szCs w:val="16"/>
        </w:rPr>
      </w:pPr>
      <w:r w:rsidRPr="000817F6">
        <w:rPr>
          <w:rFonts w:eastAsia="Arial"/>
          <w:sz w:val="24"/>
          <w:szCs w:val="16"/>
        </w:rPr>
        <w:t>have housing programs available for them.  HUD VASH i</w:t>
      </w:r>
      <w:r w:rsidR="002A1ED1">
        <w:rPr>
          <w:rFonts w:eastAsia="Arial"/>
          <w:sz w:val="24"/>
          <w:szCs w:val="16"/>
        </w:rPr>
        <w:t>n</w:t>
      </w:r>
      <w:r w:rsidRPr="000817F6">
        <w:rPr>
          <w:rFonts w:eastAsia="Arial"/>
          <w:sz w:val="24"/>
          <w:szCs w:val="16"/>
        </w:rPr>
        <w:t xml:space="preserve"> all </w:t>
      </w:r>
      <w:r w:rsidR="002A1ED1" w:rsidRPr="000817F6">
        <w:rPr>
          <w:rFonts w:eastAsia="Arial"/>
          <w:sz w:val="24"/>
          <w:szCs w:val="16"/>
        </w:rPr>
        <w:t>three</w:t>
      </w:r>
      <w:r w:rsidRPr="000817F6">
        <w:rPr>
          <w:rFonts w:eastAsia="Arial"/>
          <w:sz w:val="24"/>
          <w:szCs w:val="16"/>
        </w:rPr>
        <w:t xml:space="preserve"> of our counties usually have </w:t>
      </w:r>
    </w:p>
    <w:p w:rsidR="0022443C" w:rsidRDefault="000817F6" w:rsidP="004C0E51">
      <w:pPr>
        <w:spacing w:before="45"/>
        <w:rPr>
          <w:rFonts w:eastAsia="Arial"/>
          <w:sz w:val="24"/>
          <w:szCs w:val="16"/>
        </w:rPr>
      </w:pPr>
      <w:r w:rsidRPr="000817F6">
        <w:rPr>
          <w:rFonts w:eastAsia="Arial"/>
          <w:sz w:val="24"/>
          <w:szCs w:val="16"/>
        </w:rPr>
        <w:t xml:space="preserve">vouchers available in addition to SSVF, PSH, and RRH units. </w:t>
      </w:r>
      <w:r w:rsidR="0022443C">
        <w:rPr>
          <w:rFonts w:eastAsia="Arial"/>
          <w:sz w:val="24"/>
          <w:szCs w:val="16"/>
        </w:rPr>
        <w:t xml:space="preserve">Along with prioritizing youth and </w:t>
      </w:r>
    </w:p>
    <w:p w:rsidR="0022443C" w:rsidRDefault="0022443C" w:rsidP="004C0E51">
      <w:pPr>
        <w:spacing w:before="45"/>
        <w:rPr>
          <w:rFonts w:eastAsia="Arial"/>
          <w:sz w:val="24"/>
          <w:szCs w:val="16"/>
        </w:rPr>
      </w:pPr>
      <w:r>
        <w:rPr>
          <w:rFonts w:eastAsia="Arial"/>
          <w:sz w:val="24"/>
          <w:szCs w:val="16"/>
        </w:rPr>
        <w:t xml:space="preserve">families with children, this community is moving forward with efforts of ending all </w:t>
      </w:r>
    </w:p>
    <w:p w:rsidR="000817F6" w:rsidRPr="000817F6" w:rsidRDefault="0022443C" w:rsidP="004C0E51">
      <w:pPr>
        <w:spacing w:before="45"/>
        <w:rPr>
          <w:rFonts w:eastAsia="Arial"/>
          <w:sz w:val="24"/>
          <w:szCs w:val="16"/>
        </w:rPr>
      </w:pPr>
      <w:proofErr w:type="gramStart"/>
      <w:r>
        <w:rPr>
          <w:rFonts w:eastAsia="Arial"/>
          <w:sz w:val="24"/>
          <w:szCs w:val="16"/>
        </w:rPr>
        <w:t>homelessness</w:t>
      </w:r>
      <w:proofErr w:type="gramEnd"/>
      <w:r>
        <w:rPr>
          <w:rFonts w:eastAsia="Arial"/>
          <w:sz w:val="24"/>
          <w:szCs w:val="16"/>
        </w:rPr>
        <w:t xml:space="preserve"> by prioritizing single adults with disabilities. </w:t>
      </w:r>
      <w:r w:rsidR="002A1ED1">
        <w:rPr>
          <w:rFonts w:eastAsia="Arial"/>
          <w:sz w:val="24"/>
          <w:szCs w:val="16"/>
        </w:rPr>
        <w:t xml:space="preserve">Local statistics and crime data show that domestic violence, dating violence, </w:t>
      </w:r>
      <w:proofErr w:type="spellStart"/>
      <w:r w:rsidR="002A1ED1">
        <w:rPr>
          <w:rFonts w:eastAsia="Arial"/>
          <w:sz w:val="24"/>
          <w:szCs w:val="16"/>
        </w:rPr>
        <w:t>etc</w:t>
      </w:r>
      <w:proofErr w:type="spellEnd"/>
      <w:r w:rsidR="002A1ED1">
        <w:rPr>
          <w:rFonts w:eastAsia="Arial"/>
          <w:sz w:val="24"/>
          <w:szCs w:val="16"/>
        </w:rPr>
        <w:t xml:space="preserve"> is an ongoing issue in this community that needs to continue to be a priority as well.  </w:t>
      </w:r>
    </w:p>
    <w:p w:rsidR="002A1ED1" w:rsidRDefault="002A1ED1" w:rsidP="004C0E51">
      <w:pPr>
        <w:rPr>
          <w:sz w:val="24"/>
        </w:rPr>
      </w:pPr>
    </w:p>
    <w:p w:rsidR="002A1ED1" w:rsidRDefault="002A1ED1" w:rsidP="004C0E51">
      <w:pPr>
        <w:rPr>
          <w:sz w:val="24"/>
        </w:rPr>
      </w:pPr>
    </w:p>
    <w:p w:rsidR="002A1ED1" w:rsidRPr="000817F6" w:rsidRDefault="002A1ED1" w:rsidP="004C0E51">
      <w:pPr>
        <w:rPr>
          <w:sz w:val="24"/>
        </w:rPr>
      </w:pPr>
      <w:r>
        <w:rPr>
          <w:sz w:val="24"/>
        </w:rPr>
        <w:t>The Ranking Committee adopted these priorities on 9/23/2021</w:t>
      </w:r>
      <w:bookmarkStart w:id="0" w:name="_GoBack"/>
      <w:bookmarkEnd w:id="0"/>
    </w:p>
    <w:sectPr w:rsidR="002A1ED1" w:rsidRPr="000817F6" w:rsidSect="002A1E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30E67"/>
    <w:multiLevelType w:val="hybridMultilevel"/>
    <w:tmpl w:val="69CC278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F"/>
    <w:rsid w:val="000817F6"/>
    <w:rsid w:val="0022443C"/>
    <w:rsid w:val="002A1ED1"/>
    <w:rsid w:val="004C0E51"/>
    <w:rsid w:val="00842F1A"/>
    <w:rsid w:val="00B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C316"/>
  <w15:chartTrackingRefBased/>
  <w15:docId w15:val="{D12B5B60-F944-49E2-A63C-87EC73BD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Rockford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Walker</dc:creator>
  <cp:keywords/>
  <dc:description/>
  <cp:lastModifiedBy>Angie Walker</cp:lastModifiedBy>
  <cp:revision>2</cp:revision>
  <dcterms:created xsi:type="dcterms:W3CDTF">2021-09-19T19:20:00Z</dcterms:created>
  <dcterms:modified xsi:type="dcterms:W3CDTF">2021-09-23T18:26:00Z</dcterms:modified>
</cp:coreProperties>
</file>